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jpg" ContentType="image/jpg"/>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Id2" /><Relationship Type="http://schemas.openxmlformats.org/package/2006/relationships/metadata/core-properties" Target="/docProps/core.xml" Id="rId7" /></Relationships>
</file>

<file path=word/document.xml><?xml version="1.0" encoding="utf-8"?>
<w:document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body>
    <w:tbl>
      <w:tblPr>
        <w:tblCellMar>
          <w:top w:w="0" w:type="dxa"/>
          <w:left w:w="0" w:type="dxa"/>
          <w:bottom w:w="0" w:type="dxa"/>
          <w:right w:w="0" w:type="dxa"/>
        </w:tblCellMar>
      </w:tblPr>
      <w:tblGrid>
        <w:gridCol w:w="10555"/>
      </w:tblGrid>
      <w:tr>
        <w:trPr>
          <w:trHeight w:val="15" w:hRule="atLeast"/>
        </w:trPr>
        <w:tc>
          <w:tcPr>
            <w:tcW w:w="10555" w:type="dxa"/>
          </w:tcPr>
          <w:p>
            <w:pPr>
              <w:pStyle w:val="EmptyCellLayoutStyle"/>
              <w:spacing w:after="0" w:line="240" w:lineRule="auto"/>
            </w:pPr>
          </w:p>
        </w:tc>
      </w:tr>
      <w:tr>
        <w:trPr/>
        <w:tc>
          <w:tcPr>
            <w:tcW w:w="10555" w:type="dxa"/>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10555"/>
            </w:tblGrid>
            <w:tr>
              <w:trPr>
                <w:trHeight w:val="14431" w:hRule="atLeast"/>
              </w:trPr>
              <w:tc>
                <w:tcPr>
                  <w:tcW w:w="10555" w:type="dxa"/>
                  <w:tcBorders>
                    <w:top w:val="single" w:color="000000" w:sz="7"/>
                    <w:left w:val="single" w:color="000000" w:sz="7"/>
                    <w:bottom w:val="single" w:color="000000" w:sz="7"/>
                    <w:right w:val="single" w:color="000000" w:sz="7"/>
                  </w:tcBorders>
                  <w:tcMar>
                    <w:top w:w="0" w:type="dxa"/>
                    <w:left w:w="0" w:type="dxa"/>
                    <w:bottom w:w="0" w:type="dxa"/>
                    <w:right w:w="0" w:type="dxa"/>
                  </w:tcMar>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2068"/>
                    <w:gridCol w:w="3802"/>
                    <w:gridCol w:w="1694"/>
                    <w:gridCol w:w="931"/>
                    <w:gridCol w:w="961"/>
                    <w:gridCol w:w="1096"/>
                  </w:tblGrid>
                  <w:tr>
                    <w:trPr>
                      <w:trHeight w:val="343" w:hRule="atLeast"/>
                    </w:trPr>
                    <w:tc>
                      <w:tcPr>
                        <w:tcW w:w="2068" w:type="dxa"/>
                        <w:hMerge w:val="restart"/>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jc w:val="center"/>
                        </w:pPr>
                        <w:r>
                          <w:rPr>
                            <w:rFonts w:ascii="Arial" w:hAnsi="Arial" w:eastAsia="Arial"/>
                            <w:b/>
                            <w:color w:val="6495ED"/>
                            <w:sz w:val="32"/>
                          </w:rPr>
                          <w:t xml:space="preserve">Idea Store Learning Service - Student Individual Learning Plan</w:t>
                        </w:r>
                      </w:p>
                    </w:tc>
                    <w:tc>
                      <w:tcPr>
                        <w:tcW w:w="3802"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694"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3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6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096"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r>
                  <w:tr>
                    <w:trPr>
                      <w:trHeight w:val="1181" w:hRule="atLeast"/>
                    </w:trPr>
                    <w:tc>
                      <w:tcPr>
                        <w:tcW w:w="2068" w:type="dxa"/>
                        <w:tcBorders>
                          <w:top w:val="nil" w:color="000000" w:sz="7"/>
                          <w:left w:val="nil" w:color="000000" w:sz="7"/>
                          <w:bottom w:val="nil" w:color="000000" w:sz="7"/>
                          <w:right w:val="nil" w:color="000000" w:sz="7"/>
                        </w:tcBorders>
                        <w:tcMar>
                          <w:top w:w="0" w:type="dxa"/>
                          <w:left w:w="0" w:type="dxa"/>
                          <w:bottom w:w="0" w:type="dxa"/>
                          <w:right w:w="0" w:type="dxa"/>
                        </w:tcMar>
                      </w:tcPr>
                      <w:p>
                        <w:pPr>
                          <w:spacing w:after="0" w:line="240" w:lineRule="auto"/>
                        </w:pPr>
                        <w:r w:rsidRPr="" w:rsidDel="" w:rsidR="">
                          <w:drawing>
                            <wp:inline>
                              <wp:extent cx="1313539" cy="639255"/>
                              <wp:docPr id="0" name="img2.jpg"/>
                              <a:graphic>
                                <a:graphicData uri="http://schemas.openxmlformats.org/drawingml/2006/picture">
                                  <pic:pic>
                                    <pic:nvPicPr>
                                      <pic:cNvPr id="1" name="img2.jpg"/>
                                      <pic:cNvPicPr/>
                                    </pic:nvPicPr>
                                    <pic:blipFill>
                                      <a:blip r:embed="rId5" cstate="print"/>
                                      <a:stretch>
                                        <a:fillRect r="0" b="0"/>
                                      </a:stretch>
                                    </pic:blipFill>
                                    <pic:spPr>
                                      <a:xfrm>
                                        <a:off x="0" y="0"/>
                                        <a:ext cx="1313539" cy="639255"/>
                                      </a:xfrm>
                                      <a:prstGeom prst="rect">
                                        <a:avLst/>
                                      </a:prstGeom>
                                    </pic:spPr>
                                  </pic:pic>
                                </a:graphicData>
                              </a:graphic>
                            </wp:inline>
                          </w:drawing>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i/>
                            <w:color w:val="696969"/>
                            <w:sz w:val="20"/>
                          </w:rPr>
                          <w:t xml:space="preserve">An individual learning plan helps you to get the most of your course.  All learners have different goals, and your individual learning plan helps you to make individual targets that you will set with your tutor who will review them with you.  Your tutor can assist you with this process, if you need help in fillin in the form, or answering questions.  We hope you enjoy discovering new things with your learning.</w:t>
                        </w: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4"/>
                          </w:rPr>
                          <w:t xml:space="preserve">Course Details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0" w:type="dxa"/>
                          <w:left w:w="0" w:type="dxa"/>
                          <w:bottom w:w="0" w:type="dxa"/>
                          <w:right w:w="0" w:type="dxa"/>
                        </w:tcMar>
                      </w:tcPr>
                      <w:p>
                        <w:pPr>
                          <w:spacing w:after="0" w:line="240" w:lineRule="auto"/>
                        </w:pPr>
                        <w:r w:rsidRPr="" w:rsidDel="" w:rsidR="">
                          <w:drawing>
                            <wp:inline>
                              <wp:extent cx="696330" cy="218099"/>
                              <wp:docPr id="2" name="img3.jpg"/>
                              <a:graphic>
                                <a:graphicData uri="http://schemas.openxmlformats.org/drawingml/2006/picture">
                                  <pic:pic>
                                    <pic:nvPicPr>
                                      <pic:cNvPr id="3" name="img3.jpg"/>
                                      <pic:cNvPicPr/>
                                    </pic:nvPicPr>
                                    <pic:blipFill>
                                      <a:blip r:embed="rId6" cstate="print"/>
                                      <a:stretch>
                                        <a:fillRect r="0" b="0"/>
                                      </a:stretch>
                                    </pic:blipFill>
                                    <pic:spPr>
                                      <a:xfrm>
                                        <a:off x="0" y="0"/>
                                        <a:ext cx="696330" cy="218099"/>
                                      </a:xfrm>
                                      <a:prstGeom prst="rect">
                                        <a:avLst/>
                                      </a:prstGeom>
                                    </pic:spPr>
                                  </pic:pic>
                                </a:graphicData>
                              </a:graphic>
                            </wp:inline>
                          </w:drawing>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Year: 23/24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Department: 06 - Languages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Tutor: David Ko</w:t>
                        </w: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Code:  B0934</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Title:  Chinese Mandarin Conversation</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ADV</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From</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To</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Weeks</w:t>
                        </w:r>
                      </w:p>
                    </w:tc>
                  </w:tr>
                  <w:tr>
                    <w:trPr>
                      <w:trHeight w:val="281"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Forename</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Surname</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Student ID</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09/01/24</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19/03/24</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10</w:t>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47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of confidence rating 1-5.  1 being no confidence and 5 being very confident. </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Beginning of Course</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Mid-point Review</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End of Course Review</w:t>
                        </w:r>
                      </w:p>
                    </w:tc>
                  </w:tr>
                  <w:tr>
                    <w:trPr>
                      <w:trHeight w:val="472"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1=No Confidence,  2=Low Confidence,  3=Some Confidence,  4=Confident,          5=Very Confident</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Express feelings about health, weather, fashion, food, work etc. </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Participate in conversation through learning Chinese folklore, mythology and ideology.</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3:</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Give opinions on current affairs topics, debate pros and cons, and acknowledge each other's viewpoints. </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Share experiences such as holidays, shopping and hobbies.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5:</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Explore various cultural customs such as festivals, wedding ceremonies etc. </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shd w:val="clear" w:fill="F8F8FF"/>
                        <w:tcMar>
                          <w:top w:w="39" w:type="dxa"/>
                          <w:left w:w="39" w:type="dxa"/>
                          <w:bottom w:w="39" w:type="dxa"/>
                          <w:right w:w="39" w:type="dxa"/>
                        </w:tcMar>
                      </w:tcPr>
                      <w:p>
                        <w:pPr>
                          <w:spacing w:after="0" w:line="240" w:lineRule="auto"/>
                          <w:jc w:val="left"/>
                        </w:pPr>
                        <w:r>
                          <w:rPr>
                            <w:rFonts w:ascii="Arial" w:hAnsi="Arial" w:eastAsia="Arial"/>
                            <w:b/>
                            <w:i/>
                            <w:color w:val="000000"/>
                            <w:sz w:val="16"/>
                            <w:u w:val="single"/>
                          </w:rPr>
                          <w:t xml:space="preserve">Insert Stage Dates</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u w:val="single"/>
                          </w:rPr>
                          <w:t xml:space="preserve">End of Course Comments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897"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aspect did you enjoy and find most useful?</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improvements would you make to this course?</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Learner Signature</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15"/>
                          <w:left w:val="nil" w:color="000000" w:sz="7"/>
                          <w:bottom w:val="single" w:color="000000" w:sz="15"/>
                          <w:right w:val="single" w:color="000000" w:sz="15"/>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Signature:        </w:t>
                        </w:r>
                      </w:p>
                    </w:tc>
                    <w:tc>
                      <w:tcPr>
                        <w:tcW w:w="3802"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1694"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31"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61" w:type="dxa"/>
                        <w:hMerge w:val="restart"/>
                        <w:tcBorders>
                          <w:top w:val="single" w:color="000000" w:sz="15"/>
                          <w:left w:val="single" w:color="000000" w:sz="15"/>
                          <w:bottom w:val="single" w:color="000000" w:sz="15"/>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15"/>
                          <w:left w:val="nil" w:color="000000" w:sz="15"/>
                          <w:bottom w:val="single" w:color="000000" w:sz="15"/>
                          <w:right w:val="nil" w:color="000000" w:sz="7"/>
                        </w:tcBorders>
                        <w:tcMar>
                          <w:top w:w="39" w:type="dxa"/>
                          <w:left w:w="39" w:type="dxa"/>
                          <w:bottom w:w="39" w:type="dxa"/>
                          <w:right w:w="39" w:type="dxa"/>
                        </w:tcMar>
                      </w:tcPr>
                      <w:p>
                        <w:pPr>
                          <w:spacing w:after="0" w:line="240" w:lineRule="auto"/>
                        </w:pPr>
                      </w:p>
                    </w:tc>
                  </w:tr>
                  <w:tr>
                    <w:trPr>
                      <w:trHeight w:val="188" w:hRule="atLeast"/>
                    </w:trPr>
                    <w:tc>
                      <w:tcPr>
                        <w:tcW w:w="2068" w:type="dxa"/>
                        <w:hMerge w:val="restart"/>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16"/>
                          </w:rPr>
                          <w:t xml:space="preserve">Tear off here and give bottom half to learner at end of course</w:t>
                        </w:r>
                      </w:p>
                    </w:tc>
                    <w:tc>
                      <w:tcPr>
                        <w:tcW w:w="3802"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694"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3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6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096"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Chinese Mandarin Conversation</w:t>
                        </w: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B0934</w:t>
                        </w: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Comments Progress on course:       </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Areas to work on:</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nil"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Next steps:</w:t>
                        </w:r>
                      </w:p>
                    </w:tc>
                    <w:tc>
                      <w:tcPr>
                        <w:tcW w:w="3802" w:type="dxa"/>
                        <w:hMerge w:val="restart"/>
                        <w:tcBorders>
                          <w:top w:val="single" w:color="000000" w:sz="7"/>
                          <w:left w:val="single" w:color="000000" w:sz="7"/>
                          <w:bottom w:val="nil"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r>
                </w:tbl>
                <w:p>
                  <w:pPr>
                    <w:spacing w:after="0" w:line="240" w:lineRule="auto"/>
                  </w:pPr>
                </w:p>
              </w:tc>
            </w:tr>
          </w:tbl>
          <w:p>
            <w:pPr>
              <w:spacing w:after="0" w:line="240" w:lineRule="auto"/>
            </w:pPr>
          </w:p>
        </w:tc>
      </w:tr>
    </w:tbl>
    <w:p>
      <w:pPr>
        <w:spacing w:after="0" w:line="240" w:lineRule="auto"/>
        <w:rPr>
          <w:sz w:val="0"/>
        </w:rPr>
      </w:pPr>
      <w:r>
        <w:br w:type="page"/>
      </w:r>
    </w:p>
    <w:p>
      <w:pPr>
        <w:spacing w:after="0" w:line="240" w:lineRule="auto"/>
      </w:pPr>
    </w:p>
    <w:sectPr w:rsidRPr="" w:rsidDel="" w:rsidR="" w:rsidSect="">
      <w:pgSz w:w="11905" w:h="16837"/>
      <w:pgMar w:top="340" w:right="566" w:bottom="340" w:left="566" w:header="" w:footer="" w:gutter=""/>
    </w:sectPr>
  </w:body>
</w:document>
</file>

<file path=word/numbering.xml><?xml version="1.0" encoding="utf-8"?>
<w:numbering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abstractNum w:abstractNumId="0">
    <w:nsid w:val="00000001"/>
    <w:multiLevelType w:val="multilevel"/>
    <w:tmpl w:val="00000001"/>
    <w:lvl w:ilvl="0">
      <w:start w:val="1"/>
      <w:numFmt w:val="bullet"/>
      <w:lvlText w:val="·"/>
      <w:lvlJc w:val="left"/>
      <w:rPr>
        <w:rFonts w:ascii="Symbol" w:hAnsi="Symbol" w:eastAsia="Symbol" w:cs="Symbol"/>
        <w:sz w:val="20"/>
      </w:rPr>
    </w:lvl>
    <w:lvl w:ilvl="1">
      <w:start w:val="1"/>
      <w:numFmt w:val="bullet"/>
      <w:lvlText w:val="o"/>
      <w:lvlJc w:val="left"/>
      <w:rPr>
        <w:rFonts w:ascii="Courier New" w:hAnsi="Courier New" w:eastAsia="Courier New" w:cs="Courier New"/>
        <w:sz w:val="20"/>
      </w:rPr>
    </w:lvl>
    <w:lvl w:ilvl="2">
      <w:start w:val="1"/>
      <w:numFmt w:val="bullet"/>
      <w:lvlText w:val="§"/>
      <w:lvlJc w:val="left"/>
      <w:rPr>
        <w:rFonts w:ascii="Wingdings" w:hAnsi="Wingdings" w:eastAsia="Wingdings" w:cs="Wingdings"/>
        <w:sz w:val="20"/>
      </w:rPr>
    </w:lvl>
    <w:lvl w:ilvl="3">
      <w:start w:val="1"/>
      <w:numFmt w:val="bullet"/>
      <w:lvlText w:val="·"/>
      <w:lvlJc w:val="left"/>
      <w:rPr>
        <w:rFonts w:ascii="Symbol" w:hAnsi="Symbol" w:eastAsia="Symbol" w:cs="Symbol"/>
        <w:sz w:val="20"/>
      </w:rPr>
    </w:lvl>
    <w:lvl w:ilvl="4">
      <w:start w:val="1"/>
      <w:numFmt w:val="bullet"/>
      <w:lvlText w:val="o"/>
      <w:lvlJc w:val="left"/>
      <w:rPr>
        <w:rFonts w:ascii="Courier New" w:hAnsi="Courier New" w:eastAsia="Courier New" w:cs="Courier New"/>
        <w:sz w:val="20"/>
      </w:rPr>
    </w:lvl>
    <w:lvl w:ilvl="5">
      <w:start w:val="1"/>
      <w:numFmt w:val="bullet"/>
      <w:lvlText w:val="§"/>
      <w:lvlJc w:val="left"/>
      <w:rPr>
        <w:rFonts w:ascii="Wingdings" w:hAnsi="Wingdings" w:eastAsia="Wingdings" w:cs="Wingdings"/>
        <w:sz w:val="20"/>
      </w:rPr>
    </w:lvl>
    <w:lvl w:ilvl="6">
      <w:start w:val="1"/>
      <w:numFmt w:val="bullet"/>
      <w:lvlText w:val="·"/>
      <w:lvlJc w:val="left"/>
      <w:rPr>
        <w:rFonts w:ascii="Symbol" w:hAnsi="Symbol" w:eastAsia="Symbol" w:cs="Symbol"/>
        <w:sz w:val="20"/>
      </w:rPr>
    </w:lvl>
    <w:lvl w:ilvl="7">
      <w:start w:val="1"/>
      <w:numFmt w:val="bullet"/>
      <w:lvlText w:val="o"/>
      <w:lvlJc w:val="left"/>
      <w:rPr>
        <w:rFonts w:ascii="Courier New" w:hAnsi="Courier New" w:eastAsia="Courier New" w:cs="Courier New"/>
        <w:sz w:val="20"/>
      </w:rPr>
    </w:lvl>
    <w:lvl w:ilvl="8">
      <w:start w:val="1"/>
      <w:numFmt w:val="bullet"/>
      <w:lvlText w:val="§"/>
      <w:lvlJc w:val="left"/>
      <w:rPr>
        <w:rFonts w:ascii="Wingdings" w:hAnsi="Wingdings" w:eastAsia="Wingdings" w:cs="Wingdings"/>
        <w:sz w:val="20"/>
      </w:rPr>
    </w:lvl>
  </w:abstractNum>
  <w:num w:numId="1">
    <w:abstractNumId w:val="0"/>
  </w:num>
</w:numbering>
</file>

<file path=word/settings.xml><?xml version="1.0" encoding="utf-8"?>
<w:setting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settings>
</file>

<file path=word/styles.xml><?xml version="1.0" encoding="utf-8"?>
<w:styl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docDefaults>
    <w:rPrDefault>
      <w:rPr>
        <w:rFonts w:ascii="Times New Roman" w:hAnsi="Times New Roman" w:eastAsia="Times New Roman" w:cs="Times New Roman"/>
      </w:rPr>
    </w:rPrDefault>
  </w:docDefaults>
  <w:style>
    <w:name w:val="EmptyCellLayoutStyle"/>
    <w:basedOn w:val="Normal"/>
    <w:rPr>
      <w:sz w:val="2"/>
    </w:rPr>
  </w:style>
</w:styles>
</file>

<file path=word/_rels/document.xml.rels>&#65279;<?xml version="1.0" encoding="utf-8"?><Relationships xmlns="http://schemas.openxmlformats.org/package/2006/relationships"><Relationship Type="http://schemas.openxmlformats.org/officeDocument/2006/relationships/styles" Target="/word/styles.xml" Id="rId3" /><Relationship Type="http://schemas.openxmlformats.org/officeDocument/2006/relationships/settings" Target="/word/settings.xml" Id="rId4" /><Relationship Type="http://schemas.openxmlformats.org/officeDocument/2006/relationships/image" Target="/word/media/img2.jpg" Id="rId5" /><Relationship Type="http://schemas.openxmlformats.org/officeDocument/2006/relationships/image" Target="/word/media/img3.jpg" Id="rId6" /><Relationship Type="http://schemas.openxmlformats.org/officeDocument/2006/relationships/numbering" Target="/word/numbering.xml" Id="rId8" /></Relationships>
</file>

<file path=docProps/core.xml><?xml version="1.0" encoding="utf-8"?>
<cp:coreProperti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dc:creator/>
  <dc:description/>
  <dc:title>Student ILP Form - Blank</dc:title>
</cp:coreProperties>
</file>